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0" w:type="dxa"/>
        <w:tblLook w:val="04A0" w:firstRow="1" w:lastRow="0" w:firstColumn="1" w:lastColumn="0" w:noHBand="0" w:noVBand="1"/>
      </w:tblPr>
      <w:tblGrid>
        <w:gridCol w:w="706"/>
        <w:gridCol w:w="4602"/>
        <w:gridCol w:w="1079"/>
        <w:gridCol w:w="1016"/>
        <w:gridCol w:w="1212"/>
        <w:gridCol w:w="1172"/>
        <w:gridCol w:w="1273"/>
      </w:tblGrid>
      <w:tr w:rsidR="00EF7642" w:rsidRPr="00EF7642" w14:paraId="6EAC9D92" w14:textId="77777777" w:rsidTr="00EF7642">
        <w:trPr>
          <w:trHeight w:val="8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C1A63F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ru-RU" w:eastAsia="ru-RU"/>
              </w:rPr>
              <w:t>№</w:t>
            </w: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ru-RU" w:eastAsia="ru-RU"/>
              </w:rPr>
              <w:br/>
              <w:t>п/п</w:t>
            </w:r>
          </w:p>
        </w:tc>
        <w:tc>
          <w:tcPr>
            <w:tcW w:w="5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B7A0C6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ru-RU" w:eastAsia="ru-RU"/>
              </w:rPr>
              <w:t>Виды объектов оценки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43A365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844660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Затраты в человеко-часах</w:t>
            </w:r>
            <w:r w:rsidRPr="00EF7642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ru-RU" w:eastAsia="ru-RU"/>
              </w:rPr>
              <w:t>1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0BD98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Стоимость услуг, </w:t>
            </w: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br/>
              <w:t>руб.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8A459C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Макс. сроки исполнения (дней)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14:paraId="2415AD7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ru-RU" w:eastAsia="ru-RU"/>
              </w:rPr>
              <w:t>Примечание</w:t>
            </w:r>
          </w:p>
        </w:tc>
      </w:tr>
      <w:tr w:rsidR="00EF7642" w:rsidRPr="00EF7642" w14:paraId="198494AD" w14:textId="77777777" w:rsidTr="00EF764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F25E71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1C1F63B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I. Недвижимость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7B40BE1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7DC9600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176E1E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8C585F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hideMark/>
          </w:tcPr>
          <w:p w14:paraId="0CB1BBF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EF7642" w:rsidRPr="00EF7642" w14:paraId="58834744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6F3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1.1.1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E631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Жилые объекты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B932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A76A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5980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68F2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8E84A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EF7642" w:rsidRPr="00EF7642" w14:paraId="0F6B0947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A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D0B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Квартира до 80 </w:t>
            </w:r>
            <w:proofErr w:type="spell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3E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84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2B6" w14:textId="402A3D86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B85C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7206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C0D23FF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AC0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99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Квартира более 80 </w:t>
            </w:r>
            <w:proofErr w:type="spell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D1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B8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186" w14:textId="6D6D11AD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B2F3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FB6B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4085E6E" w14:textId="77777777" w:rsidTr="00EF7642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53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01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Индивидуальное жилое строение (дом с земельным участком)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5A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45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7AA" w14:textId="5A4627DF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2C8B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9CA7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FB690E1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87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62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Коттедж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D7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EE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5E5" w14:textId="1F21A24A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2C1F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71D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26D79F0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0C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22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Надворные постройки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5E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CA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C6E" w14:textId="22D0A02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4890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AF0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64436B2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B7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E7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Дачи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0C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52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C62" w14:textId="6D690B00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E93A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393A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5E2FC58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F3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F4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Гаражи, боксы, ячейки хранения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A3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09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617" w14:textId="026F8D5E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5ACE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8D2D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67FB4BE6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A5B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1.1.2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C5C7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Земельные участки населенных пунктов (ИЖС)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03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BA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FEB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1C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FA5B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8AE4541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A467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1D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до 2000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DF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9BB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3C0" w14:textId="66F6F3B1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67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E51C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65B3CEC" w14:textId="77777777" w:rsidTr="00EF7642">
        <w:trPr>
          <w:trHeight w:val="2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9F9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B1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более 2000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4D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2DF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A3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10 000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89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945C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54D06113" w14:textId="77777777" w:rsidTr="00EF7642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01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1.2.1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7A4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Земельные участки населенных пунктов (все виды кроме ИЖС)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DA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3A5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624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CC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E9B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24033E5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091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B1F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до 5000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DE1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3ED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589" w14:textId="4A134166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C65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B65E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E41E355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92C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048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от 5000 до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C0B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513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E6F" w14:textId="7F1BB68B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8A4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7548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CD68972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B012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333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от 10000 до 50000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ACB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9E2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F63" w14:textId="072678EB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AC4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C0E89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ECA381A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8EA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F43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более 50000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6BC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431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B86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50 000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5E3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B850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554EFFDB" w14:textId="77777777" w:rsidTr="00EF764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14E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1.2.2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215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Земельные участки (оценка для целей установления кадастровой стоимости в размере рыночной)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7DB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B18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47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C29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4996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D06A48A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A47C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7C1B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до 5000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29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E1C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517F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31 000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71A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3829D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094B6F6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3245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E2A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от 5000 до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AC2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662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D4F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38 000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FC0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C250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BD58BFC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BD12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EAE9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от 10000 до 50000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BE6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E2A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40B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50 000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261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E6214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A43F548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7F98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2FC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более 50000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967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733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1DF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63 000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692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C3617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57DE1A98" w14:textId="77777777" w:rsidTr="00EF76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BEB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1.2.3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18FF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Земли с/х назначения, лесные угодья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CA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20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556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E3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A1A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A864A21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296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19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 200 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A1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AF5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B0F" w14:textId="26D81114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FC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9685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ED236DE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975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67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200 до 500 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752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43E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213" w14:textId="7C91731B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A5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139C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1971B5C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AB6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69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500 до 1000 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4F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23D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B9F" w14:textId="7700F650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A0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EB9F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5F8E156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882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040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1000 до 2500 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28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4A1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425" w14:textId="54B9B83F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1C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ADC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669EBC6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95B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99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более 2500 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A0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A0F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BD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от 63 000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A9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0796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06D9F353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BC1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1.3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A517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Нежилые здания и помещения, завершенные строительством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401EB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D5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852A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812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DB9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27E5A74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701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1.3.1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919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до 300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DF8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13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C2A" w14:textId="2E3170DC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91A4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F985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9F34F74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E6C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44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до 300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07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60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231" w14:textId="1CC8E25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D835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26E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2EFDAD5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EA8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C7D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до 300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76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28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3D8" w14:textId="5004A48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11BE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1CA7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F5A3E47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EA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1.3.2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B70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от 300 до 500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AB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57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6D2" w14:textId="702ABEC9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E68E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801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69A840D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20C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D3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от 300 до 500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88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CA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67F" w14:textId="42F8046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E000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CB5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A93478C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8DBB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72B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от 300 до 500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A5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35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BFC" w14:textId="50DFD5CC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314B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1547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F1B2E26" w14:textId="77777777" w:rsidTr="00EF7642">
        <w:trPr>
          <w:trHeight w:val="22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77F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1.3.3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EC3D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от 500 до 1000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D5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6B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324" w14:textId="18176999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D275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4EC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A7C046B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1E4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5A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от 500 до 1000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C2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BE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6E5" w14:textId="4B2BDADA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5953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3764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EA402D8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257E9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3B9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от 500 до 1000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E0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06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92F" w14:textId="4A422896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120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62A4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806B7D9" w14:textId="77777777" w:rsidTr="00EF7642">
        <w:trPr>
          <w:trHeight w:val="22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0D6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1.3.4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3A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от 1000 до 5000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C4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24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FDC" w14:textId="309BD4AD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10FD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9B44D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FFF7B73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03C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48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от 1000 до 5000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75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7C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5B2" w14:textId="19B2A84E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2820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23C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AE1C63C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F0E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6C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от 1000 до 5000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80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7E4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92C" w14:textId="7E0A909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327B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BCC5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8FEC345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983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1.3.5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E4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от 5000 до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71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4E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C29" w14:textId="755908FC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43FA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C76F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F0CC85B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EEA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6C8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от 5000 до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4E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EC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7C1" w14:textId="58CC53FB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1935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59D9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3FAE6B3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FB7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4BE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от 5000 до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60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43D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74E" w14:textId="7C9271E1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3CEE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44A9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9909FC2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630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1.3.6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31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свыше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08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86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7F7" w14:textId="22A786BC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D79C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48A5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951E4D1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A9B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1C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свыше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AA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0F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E26" w14:textId="6B0BEEA3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F250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AB9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D8EB18F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0B8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F9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свыше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29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A4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EA6" w14:textId="71C97F4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2B5C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1AA4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7F0617E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ACB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1.4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3D1F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Сооружения и передаточные устройства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A345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82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C78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7EDA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4776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CFF5629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0B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2B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емкости, резервуары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57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46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161" w14:textId="4254335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6AE8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EF3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A2BB39B" w14:textId="77777777" w:rsidTr="00EF7642">
        <w:trPr>
          <w:trHeight w:val="40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4C8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EAE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линейные сооружения (теплосеть, водопровод, канализация, ограждения, ЛЭП и пр.)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F6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60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B0A" w14:textId="087E2469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4645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173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FCF5E6F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FE0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4C9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дороги (авто, ж/д), площадки, тупики, насыпь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43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47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02E" w14:textId="54941C4E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3549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092DF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047AE7A" w14:textId="77777777" w:rsidTr="00EF7642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B80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12B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сложные сооружения - водонапорные башни, буровые установки, скважины, мосты, тоннели, галереи, печи, </w:t>
            </w:r>
            <w:proofErr w:type="spell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мехток</w:t>
            </w:r>
            <w:proofErr w:type="spellEnd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, очистные и пр.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9E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1A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0BC" w14:textId="3BC055E9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73E9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2B7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0E7E7C4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2DC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1.5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F7C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Автозаправочные станции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A5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0C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754" w14:textId="63B1D61C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6FFD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1BF9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814F0BB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088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1.6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B2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Элеваторы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AA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D6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854" w14:textId="34FBB75F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F5C6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6E86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A815F0A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1F1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1.7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563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Зеленые насаждения, благоустройство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F0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отчет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3D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89F" w14:textId="7320CDC9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5483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9218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0A501604" w14:textId="77777777" w:rsidTr="00EF7642">
        <w:trPr>
          <w:trHeight w:val="6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BE9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1.8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F33B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Объекты капитального строительства (оценка для целей установления кадастровой стоимости в размере рыночной)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28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10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04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7A55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626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620C062A" w14:textId="77777777" w:rsidTr="00EF7642">
        <w:trPr>
          <w:trHeight w:val="45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5B4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1.8.1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F01F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-RU" w:eastAsia="ru-RU"/>
              </w:rPr>
              <w:t>Нежилые здания и помещения, завершенные строительством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3E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EE7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37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614F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5B29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71A0011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640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1.8.1.1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A8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до 300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BBC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7E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EE1" w14:textId="6DC747CC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92C5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B0BC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2C4322F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4D3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3E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до 300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03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69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CD3" w14:textId="37C8E26F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1D4A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CB8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F79D8D4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2DD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34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до 300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98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9C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F06" w14:textId="0D014F3D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DDC3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744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EAD7FF1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F03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1.8.1.2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3F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от 300 до 500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E3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D3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A17" w14:textId="4D80CA96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5161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C3C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45C96AF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20CAD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7AB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от 300 до 500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76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A7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1D0" w14:textId="5AE9C993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DFFB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7FBF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EB5D811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785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C8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от 300 до 500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9B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EB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7B4" w14:textId="191567ED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2BE5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51C0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A8C4100" w14:textId="77777777" w:rsidTr="00EF7642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C92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1.8.1.3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51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от 500 до 1000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46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94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B62" w14:textId="7EA9308A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5C6C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82B9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1E41E0D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895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7D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от 500 до 1000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1A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7E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15F" w14:textId="2333E69D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A6BF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B965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D9397B9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A1B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4D1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от 500 до 1000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E8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AC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BC50" w14:textId="6728331D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2163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FF7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5571E8B" w14:textId="77777777" w:rsidTr="00EF7642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6FD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1.8.1.4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0EE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от 1000 до 5000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DA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6B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2B5A" w14:textId="38423AEF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0EBD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8B20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0C22DAC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A51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5BF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от 1000 до 5000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9E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EB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591" w14:textId="0B044164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212A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FF8A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A7E5E7F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DF7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37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от 1000 до 5000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D4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186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070" w14:textId="5B069B4E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A724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EE1A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793EC38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FC2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1.8.1.5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7E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от 5000 до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77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38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B5F" w14:textId="19205698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00E4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673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06FF4DD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C7E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E58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от 5000 до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22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E7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779" w14:textId="01781A4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BB84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FF3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8135616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88A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AEB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от 5000 до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66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EA8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12E" w14:textId="201FE31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6078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0D34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F4DEFA8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6DC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1.8.1.6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2D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торговое свыше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39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1B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6AB" w14:textId="6ABFEC72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18FC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AC97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FF7CE6F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A87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6E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офисное свыше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A0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F7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E56" w14:textId="7D1A7CC0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91BF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D1C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445AD52" w14:textId="77777777" w:rsidTr="00EF764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693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F2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производственно-складское свыше 10000 </w:t>
            </w:r>
            <w:proofErr w:type="spellStart"/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кв.м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80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EC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6D7" w14:textId="760205D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F347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A0D4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E6B3633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077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1.8.2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4B6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Сооружения и передаточные устройства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4BE6E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604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16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0CB4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FAC6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2AE6D97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2C2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8A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емкости, резервуары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3F6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7E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D6BF" w14:textId="0541760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B23F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BEFA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6DF7E5D" w14:textId="77777777" w:rsidTr="00EF7642">
        <w:trPr>
          <w:trHeight w:val="40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FB7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F1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линейные сооружения (теплосеть, водопровод, канализация, ограждения, ЛЭП и пр.)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9F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4F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122" w14:textId="6A4EB5E9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162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B94C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7EFDA72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830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48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дороги (авто, ж/д), площадки, тупики, насыпь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3D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7A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A56" w14:textId="3454714F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183D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F4EC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DE62D0F" w14:textId="77777777" w:rsidTr="00EF7642">
        <w:trPr>
          <w:trHeight w:val="40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4A0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60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сложные сооружения - водонапорные башни, буровые установки, скважины, мосты, тоннели, галереи, печи, </w:t>
            </w:r>
            <w:proofErr w:type="spell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мехток</w:t>
            </w:r>
            <w:proofErr w:type="spellEnd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, очистные и пр.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A4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21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4B3" w14:textId="5A6EC33E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F7EA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AE86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75A960C" w14:textId="77777777" w:rsidTr="00EF7642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B855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1.8.3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1671C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-RU" w:eastAsia="ru-RU"/>
              </w:rPr>
              <w:t>Автозаправочные станции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7DB1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C447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A6309" w14:textId="018B380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56551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3BB0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7ED681F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93B0C4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953937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II. Транспортные средства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264CACC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668DD7E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6AA1029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DEE8D1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3A68FF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97CCE12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36F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2.1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DEC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Легковые автомобили и мототехника: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3CC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1938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098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EAF3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B89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0E52D49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6D5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20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российского производства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C1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D1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AE9" w14:textId="32E502BE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E2CE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DE3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8F7364A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0C9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96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иностранного производства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8E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AE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4.5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3AB" w14:textId="1F3E27A3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676B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EC4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3CCA188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997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E6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специальные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77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A3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092" w14:textId="7DD9188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231C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087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FE65F42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A70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84E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Грузовые а/м, автобусы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67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E3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44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FAED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92E0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7ACE141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568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FE19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российского производства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24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27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956" w14:textId="592F3BB3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43D5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D974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BF2446F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313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49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иностранного производства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75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2A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5D8" w14:textId="45484AE2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0E84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0F2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EB1C813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1F6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9E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специальные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B85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F0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455" w14:textId="6275BE3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0D8D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B9C0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F3AB774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6C2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EC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прицепы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89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A3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3A1" w14:textId="144D980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5F89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AB8B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72365A8B" w14:textId="77777777" w:rsidTr="00EF7642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D3A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2.3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17B5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Тракторная и С/Х, строительно-дорожная, подъемно-транспортная техника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4F31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42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4F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9C88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51EB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E439BAA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6CD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F7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российского производства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1E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31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DAF" w14:textId="0F793633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8748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D0A8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99941BB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B26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DF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иностранного производства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2E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B6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1F78" w14:textId="62C6DED4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CFDE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99C7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8A76CF8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85F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2.4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9B1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С/х орудия (прицепные и навесные, несамоходные)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92E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46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0BC" w14:textId="1D9083D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605F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2A5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D00C1C5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567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2.5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E92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Железнодорожный транспорт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3B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02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DC7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1A44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3C7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ADE92B6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932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C3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российского производства тяговый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12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12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C7FB" w14:textId="430CC14C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9CC3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2043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84D1D0A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514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9C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российского производства не тяговый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7E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FB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3956" w14:textId="1855B82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F3EE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19A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360C8D42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E38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BD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иностранного производства тяговый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D5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2C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9A6" w14:textId="6092011E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723B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F83A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E936562" w14:textId="77777777" w:rsidTr="00EF7642">
        <w:trPr>
          <w:trHeight w:val="2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DBB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06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иностранного производства не тяговый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78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C4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AC0" w14:textId="60DA3A56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C545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3ABE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4F4BB427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630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2.6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CB5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Речные суда, отнесенные к недвижимости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D3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F9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627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E8A4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A3E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1A9FDE0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10D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55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танкеры, сухогрузы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3F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BA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7DF" w14:textId="388F118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44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03C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451C23C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5BA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6D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пассажирские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3A3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CB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A21" w14:textId="1512380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FC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00A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D706F5B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612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81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баржи и буксиры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48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23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D68" w14:textId="421DD360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CD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0D6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73DAD5B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B35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D80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вспомогательные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E1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DD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BE3" w14:textId="57F90E3E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1B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FA9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04E2792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338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2.7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597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Самолеты, отнесенные к недвижимости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0A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CC0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31B" w14:textId="1E62DED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CE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C4D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71D2278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D4D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2.8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7C4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Вертолеты, отнесенные к недвижимости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25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2F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9A1" w14:textId="23667593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E8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E82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6DC8184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3C02A9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1E2DAF6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III. Машины и оборудование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59AEDB2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2419839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1DA025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239865D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888100D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AD1B844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0A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3.1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67768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Универсальные станки, оборудование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13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E5C0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E4D3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61A5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4FA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4956B4BC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E4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10BDD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российского производства                                                                       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BD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02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41C" w14:textId="5D514956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ACC0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F01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 менее 6000р. за отчет</w:t>
            </w:r>
          </w:p>
        </w:tc>
      </w:tr>
      <w:tr w:rsidR="00EF7642" w:rsidRPr="00EF7642" w14:paraId="193B5A8C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42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10E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иностранного производства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6B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18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5AA" w14:textId="038838CE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A3AA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18247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EF7642" w:rsidRPr="00EF7642" w14:paraId="76416AC5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FA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A88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Специализированное оборудование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101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6A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E2F" w14:textId="1226C241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E9D8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7027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616DE2E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94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3.3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FBB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Технологическая линия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D3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86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D1E" w14:textId="626665DF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DE3E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207B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6DDFCE2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03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3.4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72D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Технологический комплекс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A3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52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FF9" w14:textId="110FE69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B080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6E7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4A4D2FC2" w14:textId="77777777" w:rsidTr="00EF7642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DA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3.5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439DE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Оргтехника, средства связи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2A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CB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0.9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6EA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CD7D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531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 менее 6000р. за отчет</w:t>
            </w:r>
          </w:p>
        </w:tc>
      </w:tr>
      <w:tr w:rsidR="00EF7642" w:rsidRPr="00FD43FD" w14:paraId="790E94C4" w14:textId="77777777" w:rsidTr="00EF7642">
        <w:trPr>
          <w:trHeight w:val="4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B3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3.6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1A38A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ТМЦ, продукты сельхозпроизводства, товары промышленные и народного потребления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51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06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0.5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1A92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53CF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89C0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 менее 6000р. за отчет</w:t>
            </w:r>
          </w:p>
        </w:tc>
      </w:tr>
      <w:tr w:rsidR="00EF7642" w:rsidRPr="00EF7642" w14:paraId="46416822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6E138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7CEFB9F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IV.  Объекты интеллектуальной собственности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13BD509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60C92BA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209DC45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5F815F4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130BFF9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1B525D22" w14:textId="77777777" w:rsidTr="00EF7642">
        <w:trPr>
          <w:trHeight w:val="4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AE6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7B3E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Товарные знаки, патенты, ноу-хау, НИОКР, техническая и технологическая документация, базы данных и пр.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5B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FF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1CC" w14:textId="7570BD5A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F8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2B7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DE9E1A5" w14:textId="77777777" w:rsidTr="00EF7642">
        <w:trPr>
          <w:trHeight w:val="22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1CBA03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BCE528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V.  Бизнес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754106D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5AAF70D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1788DE1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78BE01F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C5E04C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713FEB9F" w14:textId="77777777" w:rsidTr="00EF7642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5E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5.1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9E8C2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Предприятие, пакеты некотируемых акций, доли в уставном капитале ООО, банки, страховые компании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32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23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0C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898D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A3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57CC2FE5" w14:textId="77777777" w:rsidTr="00EF764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2C1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B60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малое (выручка от реализации 50-100 млн. в год)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DB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9A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59B" w14:textId="56E4B30F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3A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E710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330A581" w14:textId="77777777" w:rsidTr="00EF764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514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94958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среднее (выручка от реализации 100-200 млн. в год)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70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5D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123" w14:textId="4CE4A9CD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D3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E89E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BAD9466" w14:textId="77777777" w:rsidTr="00EF764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10D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5E7AB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крупное (выручка от реализации 200-300 млн. в год)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ED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71F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998" w14:textId="3A95B656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F2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C23D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485E940C" w14:textId="77777777" w:rsidTr="00EF764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D8A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E896F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крупнейшее (выручка от реализации 300-600 млн. в год)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07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F9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A6A" w14:textId="15A98E95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30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3EB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7CD6D7A2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789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8DF5F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Котируемые акции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11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D45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1F7" w14:textId="4B14DE08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8A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A39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5E9EE67" w14:textId="77777777" w:rsidTr="00EF764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6FF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5.3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42CC8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Инвестиционные проекты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AF6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57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8F6" w14:textId="053F7970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7E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DB3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2353E6E5" w14:textId="77777777" w:rsidTr="00EF764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E29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5.4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1DB9A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Лицензии на разработку месторождений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E17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7A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79E" w14:textId="17B825CB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E42D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EECB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ECDDC1F" w14:textId="77777777" w:rsidTr="00EF764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B07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5.5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88852" w14:textId="77777777" w:rsidR="00EF7642" w:rsidRPr="00EF7642" w:rsidRDefault="00EF7642" w:rsidP="00EF764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Дебиторская задолженность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49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объект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1A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E5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20 000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E15E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BC1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06F27345" w14:textId="77777777" w:rsidTr="00EF764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A828C7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2D52BC9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VI.  Проведение судебных экспертиз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5A18E7A2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87B0D5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73BB942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7E2E817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928A29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EF7642" w:rsidRPr="00FD43FD" w14:paraId="3369C5CE" w14:textId="77777777" w:rsidTr="00EF7642">
        <w:trPr>
          <w:trHeight w:val="1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D93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6.1</w:t>
            </w:r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73A0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При тарифицированы судебной экспертизы по вопросу определения рыночной стоимости объекта движимого или недвижимого имущества, необходимо ориентироваться на базовый тариф для оценки аналогичного имущества. При этом к базовому тарифу применяется </w:t>
            </w:r>
            <w:proofErr w:type="gramStart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повышающий коэффициент</w:t>
            </w:r>
            <w:proofErr w:type="gramEnd"/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учитывающий сложность проведения экспертизы и количество дополнительных вопросов, поставленных перед Экспертом. Минимальный коэффициент при отсутствии дополнительных вопросов составляет 1,3. Минимальный коэффициент при наличии дополнительных вопросов составляет 1,5.</w:t>
            </w:r>
          </w:p>
        </w:tc>
      </w:tr>
      <w:tr w:rsidR="00EF7642" w:rsidRPr="00EF7642" w14:paraId="392F4669" w14:textId="77777777" w:rsidTr="00EF764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091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DB79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Подготовка рецензии на проведенную судебную экспертизу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CC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рецензия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66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9AA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15 000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1F6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8716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EF7642" w14:paraId="637BB827" w14:textId="77777777" w:rsidTr="00EF764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07CE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6.3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145A0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Подготовка рецензии на переданный в суд отчет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22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рецензия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9DD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B41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 15 000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988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73BC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5C8C0F0C" w14:textId="77777777" w:rsidTr="00EF764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C54AD9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7794A2F7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VII.  Оценка стоимости материального ущерба, причиненного зданиям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1C3CDC8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65E44DF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28F649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5213556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AC0ABC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EF7642" w:rsidRPr="00EF7642" w14:paraId="6247BCD2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9F4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7.1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9E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Выезд, осмотр, фотофиксация, составление отчета.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FD3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3A0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006" w14:textId="117007A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5A4A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6FC5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4"/>
                <w:szCs w:val="14"/>
                <w:lang w:val="ru-RU" w:eastAsia="ru-RU"/>
              </w:rPr>
              <w:t> </w:t>
            </w:r>
          </w:p>
        </w:tc>
      </w:tr>
      <w:tr w:rsidR="00EF7642" w:rsidRPr="00EF7642" w14:paraId="1E35650B" w14:textId="77777777" w:rsidTr="00EF7642">
        <w:trPr>
          <w:trHeight w:val="2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F79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7.2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754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Составление сметы, </w:t>
            </w:r>
            <w:r w:rsidRPr="00EF76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за 1 позицию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3D0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DF9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339" w14:textId="77777777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D93A2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867F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EF7642" w:rsidRPr="00FD43FD" w14:paraId="22FEC168" w14:textId="77777777" w:rsidTr="00EF7642">
        <w:trPr>
          <w:trHeight w:val="4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172259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131926D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VIII.  Оценка стоимости материального ущерба, причиненного транспортным средствам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6F2D74D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6D3A6CDD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756F522B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AB02D70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3CBF83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EF7642" w:rsidRPr="00EF7642" w14:paraId="5F5628C0" w14:textId="77777777" w:rsidTr="00EF7642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1AF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8.1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451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Выезд, осмотр, фотофиксация, составление отчета.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AF4AD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51A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1A2" w14:textId="11E25794" w:rsidR="00EF7642" w:rsidRPr="00EF7642" w:rsidRDefault="00EF7642" w:rsidP="00EF76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  <w:r w:rsidR="00FD43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8BFDC" w14:textId="77777777" w:rsidR="00EF7642" w:rsidRPr="00EF7642" w:rsidRDefault="00EF7642" w:rsidP="00EF7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5D38" w14:textId="77777777" w:rsidR="00EF7642" w:rsidRPr="00EF7642" w:rsidRDefault="00EF7642" w:rsidP="00EF76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ru-RU" w:eastAsia="ru-RU"/>
              </w:rPr>
            </w:pPr>
            <w:r w:rsidRPr="00EF7642">
              <w:rPr>
                <w:rFonts w:ascii="Arial" w:eastAsia="Times New Roman" w:hAnsi="Arial" w:cs="Arial"/>
                <w:sz w:val="14"/>
                <w:szCs w:val="14"/>
                <w:lang w:val="ru-RU" w:eastAsia="ru-RU"/>
              </w:rPr>
              <w:t> </w:t>
            </w:r>
          </w:p>
        </w:tc>
      </w:tr>
    </w:tbl>
    <w:p w14:paraId="2962E119" w14:textId="30D036D5" w:rsidR="00064F4E" w:rsidRPr="00EF7642" w:rsidRDefault="00064F4E" w:rsidP="00EF7642"/>
    <w:sectPr w:rsidR="00064F4E" w:rsidRPr="00EF7642">
      <w:type w:val="continuous"/>
      <w:pgSz w:w="11918" w:h="16846"/>
      <w:pgMar w:top="206" w:right="1440" w:bottom="480" w:left="2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AC4"/>
    <w:multiLevelType w:val="multilevel"/>
    <w:tmpl w:val="27E03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39622CA3"/>
    <w:multiLevelType w:val="multilevel"/>
    <w:tmpl w:val="63D0A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9C"/>
    <w:rsid w:val="00064F4E"/>
    <w:rsid w:val="001E4CB6"/>
    <w:rsid w:val="00360B3D"/>
    <w:rsid w:val="00365C9C"/>
    <w:rsid w:val="00C3298D"/>
    <w:rsid w:val="00CA4EAB"/>
    <w:rsid w:val="00E6709C"/>
    <w:rsid w:val="00EF7642"/>
    <w:rsid w:val="00F04C98"/>
    <w:rsid w:val="00FD43FD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51B3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2123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F764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7642"/>
    <w:rPr>
      <w:color w:val="800080"/>
      <w:u w:val="single"/>
    </w:rPr>
  </w:style>
  <w:style w:type="paragraph" w:customStyle="1" w:styleId="msonormal0">
    <w:name w:val="msonormal"/>
    <w:basedOn w:val="a"/>
    <w:rsid w:val="00EF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EF76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font6">
    <w:name w:val="font6"/>
    <w:basedOn w:val="a"/>
    <w:rsid w:val="00EF76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65">
    <w:name w:val="xl65"/>
    <w:basedOn w:val="a"/>
    <w:rsid w:val="00EF76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67">
    <w:name w:val="xl67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8">
    <w:name w:val="xl68"/>
    <w:basedOn w:val="a"/>
    <w:rsid w:val="00EF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EF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0">
    <w:name w:val="xl70"/>
    <w:basedOn w:val="a"/>
    <w:rsid w:val="00EF764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71">
    <w:name w:val="xl71"/>
    <w:basedOn w:val="a"/>
    <w:rsid w:val="00EF7642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72">
    <w:name w:val="xl72"/>
    <w:basedOn w:val="a"/>
    <w:rsid w:val="00EF764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3">
    <w:name w:val="xl73"/>
    <w:basedOn w:val="a"/>
    <w:rsid w:val="00EF7642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4">
    <w:name w:val="xl74"/>
    <w:basedOn w:val="a"/>
    <w:rsid w:val="00EF76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75">
    <w:name w:val="xl75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76">
    <w:name w:val="xl76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77">
    <w:name w:val="xl77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8">
    <w:name w:val="xl78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9">
    <w:name w:val="xl79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80">
    <w:name w:val="xl80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81">
    <w:name w:val="xl81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82">
    <w:name w:val="xl82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83">
    <w:name w:val="xl83"/>
    <w:basedOn w:val="a"/>
    <w:rsid w:val="00EF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84">
    <w:name w:val="xl84"/>
    <w:basedOn w:val="a"/>
    <w:rsid w:val="00EF76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85">
    <w:name w:val="xl85"/>
    <w:basedOn w:val="a"/>
    <w:rsid w:val="00EF764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86">
    <w:name w:val="xl86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87">
    <w:name w:val="xl87"/>
    <w:basedOn w:val="a"/>
    <w:rsid w:val="00EF7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88">
    <w:name w:val="xl88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89">
    <w:name w:val="xl89"/>
    <w:basedOn w:val="a"/>
    <w:rsid w:val="00EF76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90">
    <w:name w:val="xl90"/>
    <w:basedOn w:val="a"/>
    <w:rsid w:val="00EF76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91">
    <w:name w:val="xl91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92">
    <w:name w:val="xl92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93">
    <w:name w:val="xl93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94">
    <w:name w:val="xl94"/>
    <w:basedOn w:val="a"/>
    <w:rsid w:val="00EF764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95">
    <w:name w:val="xl95"/>
    <w:basedOn w:val="a"/>
    <w:rsid w:val="00EF76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96">
    <w:name w:val="xl96"/>
    <w:basedOn w:val="a"/>
    <w:rsid w:val="00EF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97">
    <w:name w:val="xl97"/>
    <w:basedOn w:val="a"/>
    <w:rsid w:val="00EF764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98">
    <w:name w:val="xl98"/>
    <w:basedOn w:val="a"/>
    <w:rsid w:val="00EF764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99">
    <w:name w:val="xl99"/>
    <w:basedOn w:val="a"/>
    <w:rsid w:val="00EF76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00">
    <w:name w:val="xl100"/>
    <w:basedOn w:val="a"/>
    <w:rsid w:val="00EF764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01">
    <w:name w:val="xl101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102">
    <w:name w:val="xl102"/>
    <w:basedOn w:val="a"/>
    <w:rsid w:val="00EF764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103">
    <w:name w:val="xl103"/>
    <w:basedOn w:val="a"/>
    <w:rsid w:val="00EF764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104">
    <w:name w:val="xl104"/>
    <w:basedOn w:val="a"/>
    <w:rsid w:val="00EF76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05">
    <w:name w:val="xl105"/>
    <w:basedOn w:val="a"/>
    <w:rsid w:val="00EF76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06">
    <w:name w:val="xl106"/>
    <w:basedOn w:val="a"/>
    <w:rsid w:val="00EF76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107">
    <w:name w:val="xl107"/>
    <w:basedOn w:val="a"/>
    <w:rsid w:val="00EF76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5"/>
      <w:szCs w:val="15"/>
      <w:lang w:val="ru-RU" w:eastAsia="ru-RU"/>
    </w:rPr>
  </w:style>
  <w:style w:type="paragraph" w:customStyle="1" w:styleId="xl108">
    <w:name w:val="xl108"/>
    <w:basedOn w:val="a"/>
    <w:rsid w:val="00EF76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5"/>
      <w:szCs w:val="15"/>
      <w:lang w:val="ru-RU" w:eastAsia="ru-RU"/>
    </w:rPr>
  </w:style>
  <w:style w:type="paragraph" w:customStyle="1" w:styleId="xl109">
    <w:name w:val="xl109"/>
    <w:basedOn w:val="a"/>
    <w:rsid w:val="00EF76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5"/>
      <w:szCs w:val="15"/>
      <w:lang w:val="ru-RU" w:eastAsia="ru-RU"/>
    </w:rPr>
  </w:style>
  <w:style w:type="paragraph" w:customStyle="1" w:styleId="xl110">
    <w:name w:val="xl110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11">
    <w:name w:val="xl111"/>
    <w:basedOn w:val="a"/>
    <w:rsid w:val="00EF764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112">
    <w:name w:val="xl112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13">
    <w:name w:val="xl113"/>
    <w:basedOn w:val="a"/>
    <w:rsid w:val="00EF76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4">
    <w:name w:val="xl114"/>
    <w:basedOn w:val="a"/>
    <w:rsid w:val="00EF76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15">
    <w:name w:val="xl115"/>
    <w:basedOn w:val="a"/>
    <w:rsid w:val="00EF76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16">
    <w:name w:val="xl116"/>
    <w:basedOn w:val="a"/>
    <w:rsid w:val="00EF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17">
    <w:name w:val="xl117"/>
    <w:basedOn w:val="a"/>
    <w:rsid w:val="00EF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18">
    <w:name w:val="xl118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19">
    <w:name w:val="xl119"/>
    <w:basedOn w:val="a"/>
    <w:rsid w:val="00EF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20">
    <w:name w:val="xl120"/>
    <w:basedOn w:val="a"/>
    <w:rsid w:val="00EF76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121">
    <w:name w:val="xl121"/>
    <w:basedOn w:val="a"/>
    <w:rsid w:val="00EF76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22">
    <w:name w:val="xl122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23">
    <w:name w:val="xl123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124">
    <w:name w:val="xl124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25">
    <w:name w:val="xl125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26">
    <w:name w:val="xl126"/>
    <w:basedOn w:val="a"/>
    <w:rsid w:val="00EF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27">
    <w:name w:val="xl127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28">
    <w:name w:val="xl128"/>
    <w:basedOn w:val="a"/>
    <w:rsid w:val="00EF764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9">
    <w:name w:val="xl129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30">
    <w:name w:val="xl130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31">
    <w:name w:val="xl131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32">
    <w:name w:val="xl132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33">
    <w:name w:val="xl133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34">
    <w:name w:val="xl134"/>
    <w:basedOn w:val="a"/>
    <w:rsid w:val="00EF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35">
    <w:name w:val="xl135"/>
    <w:basedOn w:val="a"/>
    <w:rsid w:val="00EF764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36">
    <w:name w:val="xl136"/>
    <w:basedOn w:val="a"/>
    <w:rsid w:val="00EF7642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37">
    <w:name w:val="xl137"/>
    <w:basedOn w:val="a"/>
    <w:rsid w:val="00EF7642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38">
    <w:name w:val="xl138"/>
    <w:basedOn w:val="a"/>
    <w:rsid w:val="00EF7642"/>
    <w:pPr>
      <w:pBdr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39">
    <w:name w:val="xl139"/>
    <w:basedOn w:val="a"/>
    <w:rsid w:val="00EF7642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40">
    <w:name w:val="xl140"/>
    <w:basedOn w:val="a"/>
    <w:rsid w:val="00EF7642"/>
    <w:pPr>
      <w:pBdr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41">
    <w:name w:val="xl141"/>
    <w:basedOn w:val="a"/>
    <w:rsid w:val="00EF76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42">
    <w:name w:val="xl142"/>
    <w:basedOn w:val="a"/>
    <w:rsid w:val="00EF764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43">
    <w:name w:val="xl143"/>
    <w:basedOn w:val="a"/>
    <w:rsid w:val="00EF764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44">
    <w:name w:val="xl144"/>
    <w:basedOn w:val="a"/>
    <w:rsid w:val="00EF764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45">
    <w:name w:val="xl145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46">
    <w:name w:val="xl146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47">
    <w:name w:val="xl147"/>
    <w:basedOn w:val="a"/>
    <w:rsid w:val="00EF76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48">
    <w:name w:val="xl148"/>
    <w:basedOn w:val="a"/>
    <w:rsid w:val="00EF76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49">
    <w:name w:val="xl149"/>
    <w:basedOn w:val="a"/>
    <w:rsid w:val="00EF76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50">
    <w:name w:val="xl150"/>
    <w:basedOn w:val="a"/>
    <w:rsid w:val="00EF7642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51">
    <w:name w:val="xl151"/>
    <w:basedOn w:val="a"/>
    <w:rsid w:val="00EF7642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EF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53">
    <w:name w:val="xl153"/>
    <w:basedOn w:val="a"/>
    <w:rsid w:val="00EF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54">
    <w:name w:val="xl154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55">
    <w:name w:val="xl155"/>
    <w:basedOn w:val="a"/>
    <w:rsid w:val="00EF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56">
    <w:name w:val="xl156"/>
    <w:basedOn w:val="a"/>
    <w:rsid w:val="00EF76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57">
    <w:name w:val="xl157"/>
    <w:basedOn w:val="a"/>
    <w:rsid w:val="00E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val="ru-RU" w:eastAsia="ru-RU"/>
    </w:rPr>
  </w:style>
  <w:style w:type="paragraph" w:customStyle="1" w:styleId="xl158">
    <w:name w:val="xl158"/>
    <w:basedOn w:val="a"/>
    <w:rsid w:val="00EF76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ru-RU" w:eastAsia="ru-RU"/>
    </w:rPr>
  </w:style>
  <w:style w:type="paragraph" w:customStyle="1" w:styleId="xl159">
    <w:name w:val="xl159"/>
    <w:basedOn w:val="a"/>
    <w:rsid w:val="00EF76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val="ru-RU" w:eastAsia="ru-RU"/>
    </w:rPr>
  </w:style>
  <w:style w:type="paragraph" w:customStyle="1" w:styleId="xl160">
    <w:name w:val="xl160"/>
    <w:basedOn w:val="a"/>
    <w:rsid w:val="00EF76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61">
    <w:name w:val="xl161"/>
    <w:basedOn w:val="a"/>
    <w:rsid w:val="00EF764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62">
    <w:name w:val="xl162"/>
    <w:basedOn w:val="a"/>
    <w:rsid w:val="00EF76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63">
    <w:name w:val="xl163"/>
    <w:basedOn w:val="a"/>
    <w:rsid w:val="00EF76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64">
    <w:name w:val="xl164"/>
    <w:basedOn w:val="a"/>
    <w:rsid w:val="00EF7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5">
    <w:name w:val="xl165"/>
    <w:basedOn w:val="a"/>
    <w:rsid w:val="00EF76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Sandy</cp:lastModifiedBy>
  <cp:revision>5</cp:revision>
  <dcterms:created xsi:type="dcterms:W3CDTF">2024-08-12T10:19:00Z</dcterms:created>
  <dcterms:modified xsi:type="dcterms:W3CDTF">2024-08-12T10:42:00Z</dcterms:modified>
</cp:coreProperties>
</file>